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845" w:rsidRDefault="009F5845">
      <w:pPr>
        <w:rPr>
          <w:sz w:val="28"/>
          <w:szCs w:val="28"/>
        </w:rPr>
      </w:pPr>
      <w:r w:rsidRPr="00942CB6">
        <w:rPr>
          <w:b/>
          <w:sz w:val="28"/>
          <w:szCs w:val="28"/>
        </w:rPr>
        <w:t>Interpreting Maps, Graphs, and Charts – Scavenger Hunt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7</w:t>
      </w:r>
      <w:r w:rsidRPr="009F5845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Grade Pre-Algebra Project</w:t>
      </w:r>
    </w:p>
    <w:p w:rsidR="009F5845" w:rsidRPr="00942CB6" w:rsidRDefault="009F5845" w:rsidP="009F5845">
      <w:pPr>
        <w:ind w:left="1440" w:hanging="1440"/>
        <w:rPr>
          <w:sz w:val="24"/>
          <w:szCs w:val="24"/>
        </w:rPr>
      </w:pPr>
      <w:r w:rsidRPr="00942CB6">
        <w:rPr>
          <w:b/>
          <w:sz w:val="24"/>
          <w:szCs w:val="24"/>
          <w:u w:val="single"/>
        </w:rPr>
        <w:t>Objectives:</w:t>
      </w:r>
      <w:r w:rsidRPr="00942CB6">
        <w:rPr>
          <w:sz w:val="24"/>
          <w:szCs w:val="24"/>
        </w:rPr>
        <w:t xml:space="preserve">  </w:t>
      </w:r>
      <w:r w:rsidRPr="00942CB6">
        <w:rPr>
          <w:sz w:val="24"/>
          <w:szCs w:val="24"/>
        </w:rPr>
        <w:tab/>
        <w:t>To make inferences and convincing arguments based on an analysis of given or collected data</w:t>
      </w:r>
    </w:p>
    <w:p w:rsidR="009F5845" w:rsidRDefault="009F5845" w:rsidP="009F5845">
      <w:pPr>
        <w:ind w:left="1440" w:hanging="1440"/>
        <w:rPr>
          <w:sz w:val="24"/>
          <w:szCs w:val="24"/>
        </w:rPr>
      </w:pPr>
      <w:r w:rsidRPr="00942CB6">
        <w:rPr>
          <w:sz w:val="24"/>
          <w:szCs w:val="24"/>
        </w:rPr>
        <w:tab/>
        <w:t>To identify and apply mathematics to everyday experiences, to activities in and outside of school, with other disciplines, and with other mathematical topics</w:t>
      </w:r>
    </w:p>
    <w:p w:rsidR="00EE5D72" w:rsidRPr="00EE5D72" w:rsidRDefault="00EE5D72" w:rsidP="00EE5D72">
      <w:pPr>
        <w:spacing w:before="100" w:beforeAutospacing="1" w:after="100" w:afterAutospacing="1" w:line="240" w:lineRule="auto"/>
        <w:ind w:left="720" w:firstLine="720"/>
        <w:rPr>
          <w:rFonts w:eastAsia="Times New Roman"/>
          <w:color w:val="000000"/>
          <w:sz w:val="24"/>
          <w:szCs w:val="24"/>
        </w:rPr>
      </w:pPr>
      <w:r w:rsidRPr="00EE5D72">
        <w:rPr>
          <w:rFonts w:eastAsia="Times New Roman"/>
          <w:color w:val="000000"/>
          <w:sz w:val="24"/>
          <w:szCs w:val="24"/>
        </w:rPr>
        <w:t>Use the internet as a sour</w:t>
      </w:r>
      <w:r>
        <w:rPr>
          <w:rFonts w:eastAsia="Times New Roman"/>
          <w:color w:val="000000"/>
          <w:sz w:val="24"/>
          <w:szCs w:val="24"/>
        </w:rPr>
        <w:t>ce of information and learning</w:t>
      </w:r>
    </w:p>
    <w:p w:rsidR="009F5845" w:rsidRPr="00942CB6" w:rsidRDefault="009F5845" w:rsidP="009F5845">
      <w:pPr>
        <w:ind w:left="1440" w:hanging="1440"/>
        <w:rPr>
          <w:sz w:val="24"/>
          <w:szCs w:val="24"/>
        </w:rPr>
      </w:pPr>
      <w:r w:rsidRPr="00942CB6">
        <w:rPr>
          <w:b/>
          <w:sz w:val="24"/>
          <w:szCs w:val="24"/>
          <w:u w:val="single"/>
        </w:rPr>
        <w:t>Directions:</w:t>
      </w:r>
      <w:r w:rsidRPr="00942CB6">
        <w:rPr>
          <w:sz w:val="24"/>
          <w:szCs w:val="24"/>
        </w:rPr>
        <w:tab/>
        <w:t xml:space="preserve">Students will compile 20 examples of maps, graphs, and/or charts representing data from the upcoming DC/VA trip.  </w:t>
      </w:r>
      <w:r w:rsidRPr="00942CB6">
        <w:rPr>
          <w:b/>
          <w:sz w:val="24"/>
          <w:szCs w:val="24"/>
        </w:rPr>
        <w:t>Each student will provide 3 maps, 5 charts, and 12 graphs of statistical information that has to do with some aspect of the trip itinerary.  In addition, students will provide a complete sentence(s) interpreting the meaning of each.</w:t>
      </w:r>
      <w:r w:rsidRPr="00942CB6">
        <w:rPr>
          <w:sz w:val="24"/>
          <w:szCs w:val="24"/>
        </w:rPr>
        <w:t xml:space="preserve">  Examples of topics might include population, </w:t>
      </w:r>
      <w:r w:rsidR="00942CB6">
        <w:rPr>
          <w:sz w:val="24"/>
          <w:szCs w:val="24"/>
        </w:rPr>
        <w:t xml:space="preserve">political, </w:t>
      </w:r>
      <w:r w:rsidRPr="00942CB6">
        <w:rPr>
          <w:sz w:val="24"/>
          <w:szCs w:val="24"/>
        </w:rPr>
        <w:t xml:space="preserve">weather, tourism, crime rate, income, landmarks (rivers, lakes, historical markers), or any type of information regarding DC and VA that might be given in the form of a map, graph, or chart.  Some helpful websites would include the Chamber of Commerce for each city visited, or for example, </w:t>
      </w:r>
      <w:proofErr w:type="spellStart"/>
      <w:r w:rsidRPr="00942CB6">
        <w:rPr>
          <w:sz w:val="24"/>
          <w:szCs w:val="24"/>
        </w:rPr>
        <w:t>google</w:t>
      </w:r>
      <w:proofErr w:type="spellEnd"/>
      <w:r w:rsidRPr="00942CB6">
        <w:rPr>
          <w:sz w:val="24"/>
          <w:szCs w:val="24"/>
        </w:rPr>
        <w:t xml:space="preserve"> “weather statistics for Richmond, </w:t>
      </w:r>
      <w:proofErr w:type="spellStart"/>
      <w:proofErr w:type="gramStart"/>
      <w:r w:rsidRPr="00942CB6">
        <w:rPr>
          <w:sz w:val="24"/>
          <w:szCs w:val="24"/>
        </w:rPr>
        <w:t>Va</w:t>
      </w:r>
      <w:proofErr w:type="spellEnd"/>
      <w:proofErr w:type="gramEnd"/>
      <w:r w:rsidRPr="00942CB6">
        <w:rPr>
          <w:sz w:val="24"/>
          <w:szCs w:val="24"/>
        </w:rPr>
        <w:t>”.  These 2</w:t>
      </w:r>
      <w:r w:rsidR="000847DE">
        <w:rPr>
          <w:sz w:val="24"/>
          <w:szCs w:val="24"/>
        </w:rPr>
        <w:t>0 items should be displayed one</w:t>
      </w:r>
      <w:r w:rsidRPr="00942CB6">
        <w:rPr>
          <w:sz w:val="24"/>
          <w:szCs w:val="24"/>
        </w:rPr>
        <w:t xml:space="preserve"> full size poster board along with the title, key, and explanation of each.  </w:t>
      </w:r>
    </w:p>
    <w:p w:rsidR="009F5845" w:rsidRPr="00942CB6" w:rsidRDefault="009F5845" w:rsidP="009F5845">
      <w:pPr>
        <w:ind w:left="1440" w:hanging="1440"/>
        <w:rPr>
          <w:sz w:val="24"/>
          <w:szCs w:val="24"/>
        </w:rPr>
      </w:pPr>
      <w:r w:rsidRPr="00942CB6">
        <w:rPr>
          <w:b/>
          <w:sz w:val="24"/>
          <w:szCs w:val="24"/>
          <w:u w:val="single"/>
        </w:rPr>
        <w:t>Grading:</w:t>
      </w:r>
      <w:r w:rsidRPr="00942CB6">
        <w:rPr>
          <w:sz w:val="24"/>
          <w:szCs w:val="24"/>
        </w:rPr>
        <w:tab/>
        <w:t xml:space="preserve">This project will count as a </w:t>
      </w:r>
      <w:r w:rsidRPr="00942CB6">
        <w:rPr>
          <w:b/>
          <w:i/>
          <w:sz w:val="24"/>
          <w:szCs w:val="24"/>
        </w:rPr>
        <w:t>test grade</w:t>
      </w:r>
      <w:r w:rsidRPr="00942CB6">
        <w:rPr>
          <w:sz w:val="24"/>
          <w:szCs w:val="24"/>
        </w:rPr>
        <w:t xml:space="preserve">.  </w:t>
      </w:r>
    </w:p>
    <w:p w:rsidR="009F5845" w:rsidRPr="00942CB6" w:rsidRDefault="009F5845" w:rsidP="009F5845">
      <w:pPr>
        <w:ind w:left="1440"/>
        <w:rPr>
          <w:sz w:val="24"/>
          <w:szCs w:val="24"/>
        </w:rPr>
      </w:pPr>
      <w:r w:rsidRPr="00942CB6">
        <w:rPr>
          <w:sz w:val="24"/>
          <w:szCs w:val="24"/>
        </w:rPr>
        <w:t>Grades w</w:t>
      </w:r>
      <w:r w:rsidR="00942CB6">
        <w:rPr>
          <w:sz w:val="24"/>
          <w:szCs w:val="24"/>
        </w:rPr>
        <w:t>ill be</w:t>
      </w:r>
      <w:r w:rsidRPr="00942CB6">
        <w:rPr>
          <w:sz w:val="24"/>
          <w:szCs w:val="24"/>
        </w:rPr>
        <w:t xml:space="preserve"> based on the following:  </w:t>
      </w:r>
    </w:p>
    <w:p w:rsidR="009F5845" w:rsidRPr="00330B6B" w:rsidRDefault="009F5845" w:rsidP="00330B6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30B6B">
        <w:rPr>
          <w:sz w:val="24"/>
          <w:szCs w:val="24"/>
        </w:rPr>
        <w:t>appropriate # of maps, graphs, and charts; and completeness of the info (title, key, axis labels, etc)</w:t>
      </w:r>
    </w:p>
    <w:p w:rsidR="009F5845" w:rsidRPr="00330B6B" w:rsidRDefault="009F5845" w:rsidP="00330B6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30B6B">
        <w:rPr>
          <w:sz w:val="24"/>
          <w:szCs w:val="24"/>
        </w:rPr>
        <w:t>Information is relevant to some aspect of the trip</w:t>
      </w:r>
    </w:p>
    <w:p w:rsidR="009F5845" w:rsidRPr="00330B6B" w:rsidRDefault="009F5845" w:rsidP="00330B6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30B6B">
        <w:rPr>
          <w:sz w:val="24"/>
          <w:szCs w:val="24"/>
        </w:rPr>
        <w:t>Complete sentence interpreting the information from each map, graph, or chart</w:t>
      </w:r>
    </w:p>
    <w:p w:rsidR="009F5845" w:rsidRPr="00330B6B" w:rsidRDefault="009F5845" w:rsidP="00330B6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30B6B">
        <w:rPr>
          <w:sz w:val="24"/>
          <w:szCs w:val="24"/>
        </w:rPr>
        <w:t>Neatness of the information on the poster board</w:t>
      </w:r>
      <w:r w:rsidR="00736BAA">
        <w:rPr>
          <w:sz w:val="24"/>
          <w:szCs w:val="24"/>
        </w:rPr>
        <w:t xml:space="preserve"> </w:t>
      </w:r>
    </w:p>
    <w:p w:rsidR="00942CB6" w:rsidRDefault="00942CB6" w:rsidP="009F5845">
      <w:pPr>
        <w:rPr>
          <w:b/>
          <w:sz w:val="28"/>
          <w:szCs w:val="28"/>
          <w:u w:val="single"/>
        </w:rPr>
      </w:pPr>
    </w:p>
    <w:p w:rsidR="00942CB6" w:rsidRDefault="00942CB6" w:rsidP="009F5845">
      <w:pPr>
        <w:rPr>
          <w:b/>
          <w:sz w:val="28"/>
          <w:szCs w:val="28"/>
          <w:u w:val="single"/>
        </w:rPr>
      </w:pPr>
    </w:p>
    <w:p w:rsidR="00942CB6" w:rsidRDefault="00942CB6" w:rsidP="009F5845">
      <w:pPr>
        <w:rPr>
          <w:b/>
          <w:sz w:val="28"/>
          <w:szCs w:val="28"/>
          <w:u w:val="single"/>
        </w:rPr>
      </w:pPr>
    </w:p>
    <w:p w:rsidR="00942CB6" w:rsidRDefault="00942CB6" w:rsidP="009F5845">
      <w:pPr>
        <w:rPr>
          <w:b/>
          <w:sz w:val="28"/>
          <w:szCs w:val="28"/>
          <w:u w:val="single"/>
        </w:rPr>
      </w:pPr>
    </w:p>
    <w:p w:rsidR="009F5845" w:rsidRPr="009F5845" w:rsidRDefault="009F5845" w:rsidP="009F5845">
      <w:pPr>
        <w:rPr>
          <w:b/>
          <w:sz w:val="28"/>
          <w:szCs w:val="28"/>
          <w:u w:val="single"/>
        </w:rPr>
      </w:pPr>
      <w:r w:rsidRPr="009F5845">
        <w:rPr>
          <w:b/>
          <w:sz w:val="28"/>
          <w:szCs w:val="28"/>
          <w:u w:val="single"/>
        </w:rPr>
        <w:lastRenderedPageBreak/>
        <w:t>Itinerary Highlights</w:t>
      </w:r>
    </w:p>
    <w:p w:rsidR="009F5845" w:rsidRDefault="009F5845" w:rsidP="009F5845">
      <w:pPr>
        <w:rPr>
          <w:sz w:val="28"/>
          <w:szCs w:val="28"/>
        </w:rPr>
      </w:pPr>
      <w:r>
        <w:rPr>
          <w:sz w:val="28"/>
          <w:szCs w:val="28"/>
        </w:rPr>
        <w:t>Arlington, VA – Pentagon Memorial, U.S. Air Force Memorial, Arlington National Cemetery, Iwo Jima Memorial</w:t>
      </w:r>
    </w:p>
    <w:p w:rsidR="009F5845" w:rsidRDefault="009F5845" w:rsidP="009F5845">
      <w:pPr>
        <w:rPr>
          <w:sz w:val="28"/>
          <w:szCs w:val="28"/>
        </w:rPr>
      </w:pPr>
      <w:r>
        <w:rPr>
          <w:sz w:val="28"/>
          <w:szCs w:val="28"/>
        </w:rPr>
        <w:t>Washington, DC – Capitol Building, Library of Congress, National Archives, Smithsonian, Korean Memorial, Lincoln Memorial, Vietnam Memorial</w:t>
      </w:r>
    </w:p>
    <w:p w:rsidR="009F5845" w:rsidRDefault="009F5845" w:rsidP="009F5845">
      <w:pPr>
        <w:rPr>
          <w:sz w:val="28"/>
          <w:szCs w:val="28"/>
        </w:rPr>
      </w:pPr>
      <w:r>
        <w:rPr>
          <w:sz w:val="28"/>
          <w:szCs w:val="28"/>
        </w:rPr>
        <w:t xml:space="preserve">Charlottesville, VA – </w:t>
      </w:r>
      <w:proofErr w:type="spellStart"/>
      <w:r>
        <w:rPr>
          <w:sz w:val="28"/>
          <w:szCs w:val="28"/>
        </w:rPr>
        <w:t>Michie</w:t>
      </w:r>
      <w:proofErr w:type="spellEnd"/>
      <w:r>
        <w:rPr>
          <w:sz w:val="28"/>
          <w:szCs w:val="28"/>
        </w:rPr>
        <w:t xml:space="preserve"> Tavern, Monticello</w:t>
      </w:r>
    </w:p>
    <w:p w:rsidR="009F5845" w:rsidRDefault="009F5845" w:rsidP="009F5845">
      <w:pPr>
        <w:rPr>
          <w:sz w:val="28"/>
          <w:szCs w:val="28"/>
        </w:rPr>
      </w:pPr>
      <w:r>
        <w:rPr>
          <w:sz w:val="28"/>
          <w:szCs w:val="28"/>
        </w:rPr>
        <w:t>Richmond, VA – St. John’s Church</w:t>
      </w:r>
    </w:p>
    <w:p w:rsidR="009F5845" w:rsidRDefault="009F5845" w:rsidP="009F5845">
      <w:pPr>
        <w:rPr>
          <w:sz w:val="28"/>
          <w:szCs w:val="28"/>
        </w:rPr>
      </w:pPr>
      <w:r>
        <w:rPr>
          <w:sz w:val="28"/>
          <w:szCs w:val="28"/>
        </w:rPr>
        <w:t>Williamsburg, VA – Colonial Williamsburg, Merchant’s Square</w:t>
      </w:r>
    </w:p>
    <w:p w:rsidR="009F5845" w:rsidRDefault="009F5845" w:rsidP="009F5845">
      <w:pPr>
        <w:rPr>
          <w:sz w:val="28"/>
          <w:szCs w:val="28"/>
        </w:rPr>
      </w:pPr>
      <w:r>
        <w:rPr>
          <w:sz w:val="28"/>
          <w:szCs w:val="28"/>
        </w:rPr>
        <w:t>Jamestown Settlement</w:t>
      </w:r>
    </w:p>
    <w:p w:rsidR="009F5845" w:rsidRDefault="009F5845" w:rsidP="009F5845">
      <w:pPr>
        <w:rPr>
          <w:sz w:val="28"/>
          <w:szCs w:val="28"/>
        </w:rPr>
      </w:pPr>
      <w:r>
        <w:rPr>
          <w:sz w:val="28"/>
          <w:szCs w:val="28"/>
        </w:rPr>
        <w:t>Mt. Vernon, VA – Mt. Vernon Plantation House</w:t>
      </w:r>
    </w:p>
    <w:p w:rsidR="00942CB6" w:rsidRDefault="00330B6B" w:rsidP="009F5845">
      <w:pPr>
        <w:rPr>
          <w:sz w:val="28"/>
          <w:szCs w:val="28"/>
        </w:rPr>
      </w:pPr>
      <w:r>
        <w:rPr>
          <w:sz w:val="28"/>
          <w:szCs w:val="28"/>
        </w:rPr>
        <w:t xml:space="preserve">Example found at:  </w:t>
      </w:r>
      <w:hyperlink r:id="rId5" w:history="1">
        <w:r w:rsidRPr="00011721">
          <w:rPr>
            <w:rStyle w:val="Hyperlink"/>
            <w:sz w:val="28"/>
            <w:szCs w:val="28"/>
          </w:rPr>
          <w:t>http://www.city-data.com/city/Williamsburg-Virginia.html</w:t>
        </w:r>
      </w:hyperlink>
    </w:p>
    <w:p w:rsidR="00330B6B" w:rsidRDefault="00330B6B" w:rsidP="009F5845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I “</w:t>
      </w:r>
      <w:proofErr w:type="spellStart"/>
      <w:r>
        <w:rPr>
          <w:sz w:val="28"/>
          <w:szCs w:val="28"/>
        </w:rPr>
        <w:t>googled</w:t>
      </w:r>
      <w:proofErr w:type="spellEnd"/>
      <w:r>
        <w:rPr>
          <w:sz w:val="28"/>
          <w:szCs w:val="28"/>
        </w:rPr>
        <w:t>” Williamsburg Virginia statistics.</w:t>
      </w:r>
      <w:proofErr w:type="gramEnd"/>
    </w:p>
    <w:p w:rsidR="00942CB6" w:rsidRPr="009F5845" w:rsidRDefault="00330B6B" w:rsidP="009F5845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0" cy="35433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3543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42CB6" w:rsidRPr="009F5845" w:rsidSect="004025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8646A8"/>
    <w:multiLevelType w:val="hybridMultilevel"/>
    <w:tmpl w:val="51801B8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338D779C"/>
    <w:multiLevelType w:val="multilevel"/>
    <w:tmpl w:val="E10E6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F5845"/>
    <w:rsid w:val="000847DE"/>
    <w:rsid w:val="001F5C74"/>
    <w:rsid w:val="00330B6B"/>
    <w:rsid w:val="00402596"/>
    <w:rsid w:val="00521B3F"/>
    <w:rsid w:val="00736BAA"/>
    <w:rsid w:val="00942CB6"/>
    <w:rsid w:val="009F5845"/>
    <w:rsid w:val="00EE5D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5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30B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B6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30B6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30B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00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city-data.com/city/Williamsburg-Virginia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348</Words>
  <Characters>1987</Characters>
  <Application>Microsoft Office Word</Application>
  <DocSecurity>0</DocSecurity>
  <Lines>16</Lines>
  <Paragraphs>4</Paragraphs>
  <ScaleCrop>false</ScaleCrop>
  <Company/>
  <LinksUpToDate>false</LinksUpToDate>
  <CharactersWithSpaces>2331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Lori Lynness</dc:creator>
  <cp:lastModifiedBy>Lori Lynness</cp:lastModifiedBy>
  <cp:revision>6</cp:revision>
  <cp:lastPrinted>2011-10-17T20:01:00Z</cp:lastPrinted>
  <dcterms:created xsi:type="dcterms:W3CDTF">2011-10-17T19:05:00Z</dcterms:created>
  <dcterms:modified xsi:type="dcterms:W3CDTF">2011-10-20T16:06:00Z</dcterms:modified>
</cp:coreProperties>
</file>